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1356"/>
        <w:gridCol w:w="7654"/>
        <w:gridCol w:w="1259"/>
      </w:tblGrid>
      <w:tr w:rsidR="0099011D" w:rsidRPr="0099011D" w:rsidTr="0099011D">
        <w:tc>
          <w:tcPr>
            <w:tcW w:w="1259" w:type="dxa"/>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br/>
              <w:t> </w:t>
            </w:r>
          </w:p>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noProof/>
                <w:color w:val="333333"/>
                <w:lang w:eastAsia="tr-TR"/>
              </w:rPr>
              <w:drawing>
                <wp:inline distT="0" distB="0" distL="0" distR="0" wp14:anchorId="080C9EA1" wp14:editId="28A4BCB9">
                  <wp:extent cx="723900" cy="438150"/>
                  <wp:effectExtent l="0" t="0" r="0" b="0"/>
                  <wp:docPr id="1" name="Resim 9" descr="http://etts.vestel.com.tr/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etts.vestel.com.tr/Imag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38150"/>
                          </a:xfrm>
                          <a:prstGeom prst="rect">
                            <a:avLst/>
                          </a:prstGeom>
                          <a:noFill/>
                          <a:ln>
                            <a:noFill/>
                          </a:ln>
                        </pic:spPr>
                      </pic:pic>
                    </a:graphicData>
                  </a:graphic>
                </wp:inline>
              </w:drawing>
            </w:r>
          </w:p>
        </w:tc>
        <w:tc>
          <w:tcPr>
            <w:tcW w:w="7654" w:type="dxa"/>
            <w:shd w:val="clear" w:color="auto" w:fill="FFFFFF"/>
            <w:tcMar>
              <w:top w:w="0" w:type="dxa"/>
              <w:left w:w="108" w:type="dxa"/>
              <w:bottom w:w="0" w:type="dxa"/>
              <w:right w:w="108" w:type="dxa"/>
            </w:tcMar>
            <w:hideMark/>
          </w:tcPr>
          <w:p w:rsidR="0099011D" w:rsidRPr="0099011D" w:rsidRDefault="0099011D" w:rsidP="0099011D">
            <w:pPr>
              <w:spacing w:after="0" w:line="240" w:lineRule="auto"/>
              <w:jc w:val="center"/>
              <w:rPr>
                <w:rFonts w:ascii="Calibri" w:eastAsia="Times New Roman" w:hAnsi="Calibri" w:cs="Times New Roman"/>
                <w:color w:val="333333"/>
                <w:lang w:eastAsia="tr-TR"/>
              </w:rPr>
            </w:pPr>
            <w:r w:rsidRPr="0099011D">
              <w:rPr>
                <w:rFonts w:ascii="Calibri" w:eastAsia="Times New Roman" w:hAnsi="Calibri" w:cs="Times New Roman"/>
                <w:noProof/>
                <w:color w:val="333333"/>
                <w:lang w:eastAsia="tr-TR"/>
              </w:rPr>
              <w:drawing>
                <wp:inline distT="0" distB="0" distL="0" distR="0" wp14:anchorId="672E2C8D" wp14:editId="4EEB8119">
                  <wp:extent cx="733425" cy="733425"/>
                  <wp:effectExtent l="0" t="0" r="9525" b="9525"/>
                  <wp:docPr id="2" name="Resim 3" descr="http://upload.wikimedia.org/wikipedia/commons/7/7d/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upload.wikimedia.org/wikipedia/commons/7/7d/ME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99011D" w:rsidRPr="0099011D" w:rsidRDefault="0099011D" w:rsidP="0099011D">
            <w:pPr>
              <w:spacing w:after="0" w:line="240" w:lineRule="auto"/>
              <w:jc w:val="center"/>
              <w:rPr>
                <w:rFonts w:ascii="Calibri" w:eastAsia="Times New Roman" w:hAnsi="Calibri" w:cs="Times New Roman"/>
                <w:color w:val="333333"/>
                <w:lang w:eastAsia="tr-TR"/>
              </w:rPr>
            </w:pPr>
            <w:r w:rsidRPr="0099011D">
              <w:rPr>
                <w:rFonts w:ascii="Calibri" w:eastAsia="Times New Roman" w:hAnsi="Calibri" w:cs="Times New Roman"/>
                <w:b/>
                <w:bCs/>
                <w:color w:val="333333"/>
                <w:sz w:val="26"/>
                <w:szCs w:val="26"/>
                <w:lang w:eastAsia="tr-TR"/>
              </w:rPr>
              <w:t>MİLLÎ EĞİTİM BAKANLIĞI</w:t>
            </w:r>
            <w:r w:rsidRPr="0099011D">
              <w:rPr>
                <w:rFonts w:ascii="Calibri" w:eastAsia="Times New Roman" w:hAnsi="Calibri" w:cs="Times New Roman"/>
                <w:b/>
                <w:bCs/>
                <w:color w:val="333333"/>
                <w:lang w:eastAsia="tr-TR"/>
              </w:rPr>
              <w:t> </w:t>
            </w:r>
            <w:r w:rsidRPr="0099011D">
              <w:rPr>
                <w:rFonts w:ascii="Calibri" w:eastAsia="Times New Roman" w:hAnsi="Calibri" w:cs="Times New Roman"/>
                <w:color w:val="333333"/>
                <w:sz w:val="26"/>
                <w:szCs w:val="26"/>
                <w:lang w:eastAsia="tr-TR"/>
              </w:rPr>
              <w:br/>
            </w:r>
            <w:r w:rsidRPr="0099011D">
              <w:rPr>
                <w:rFonts w:ascii="Calibri" w:eastAsia="Times New Roman" w:hAnsi="Calibri" w:cs="Times New Roman"/>
                <w:b/>
                <w:bCs/>
                <w:color w:val="333333"/>
                <w:sz w:val="26"/>
                <w:szCs w:val="26"/>
                <w:lang w:eastAsia="tr-TR"/>
              </w:rPr>
              <w:t>Yenilik ve Eğitim Teknolojileri Genel Müdürlüğü</w:t>
            </w:r>
          </w:p>
          <w:p w:rsidR="0099011D" w:rsidRPr="0099011D" w:rsidRDefault="0099011D" w:rsidP="0099011D">
            <w:pPr>
              <w:spacing w:after="0" w:line="240" w:lineRule="auto"/>
              <w:jc w:val="center"/>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 </w:t>
            </w:r>
          </w:p>
        </w:tc>
        <w:tc>
          <w:tcPr>
            <w:tcW w:w="1259" w:type="dxa"/>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 </w:t>
            </w:r>
          </w:p>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 </w:t>
            </w:r>
          </w:p>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noProof/>
                <w:color w:val="333333"/>
                <w:sz w:val="18"/>
                <w:szCs w:val="18"/>
                <w:lang w:eastAsia="tr-TR"/>
              </w:rPr>
              <w:drawing>
                <wp:inline distT="0" distB="0" distL="0" distR="0" wp14:anchorId="7170018D" wp14:editId="5D569F97">
                  <wp:extent cx="581025" cy="714375"/>
                  <wp:effectExtent l="0" t="0" r="9525" b="9525"/>
                  <wp:docPr id="3" name="Resim 2" descr="http://etts.vestel.com.tr/Images/yegitek-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etts.vestel.com.tr/Images/yegitek-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c>
      </w:tr>
      <w:tr w:rsidR="0099011D" w:rsidRPr="0099011D" w:rsidTr="0099011D">
        <w:tc>
          <w:tcPr>
            <w:tcW w:w="1259" w:type="dxa"/>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 </w:t>
            </w:r>
          </w:p>
        </w:tc>
        <w:tc>
          <w:tcPr>
            <w:tcW w:w="7654" w:type="dxa"/>
            <w:shd w:val="clear" w:color="auto" w:fill="FFFFFF"/>
            <w:tcMar>
              <w:top w:w="0" w:type="dxa"/>
              <w:left w:w="108" w:type="dxa"/>
              <w:bottom w:w="0" w:type="dxa"/>
              <w:right w:w="108" w:type="dxa"/>
            </w:tcMar>
            <w:hideMark/>
          </w:tcPr>
          <w:p w:rsidR="0099011D" w:rsidRPr="0099011D" w:rsidRDefault="0099011D" w:rsidP="0099011D">
            <w:pPr>
              <w:spacing w:after="0" w:line="240" w:lineRule="auto"/>
              <w:jc w:val="center"/>
              <w:rPr>
                <w:rFonts w:ascii="Calibri" w:eastAsia="Times New Roman" w:hAnsi="Calibri" w:cs="Times New Roman"/>
                <w:color w:val="333333"/>
                <w:lang w:eastAsia="tr-TR"/>
              </w:rPr>
            </w:pPr>
            <w:r w:rsidRPr="0099011D">
              <w:rPr>
                <w:rFonts w:ascii="Calibri" w:eastAsia="Times New Roman" w:hAnsi="Calibri" w:cs="Times New Roman"/>
                <w:b/>
                <w:bCs/>
                <w:color w:val="333333"/>
                <w:sz w:val="26"/>
                <w:szCs w:val="26"/>
                <w:lang w:eastAsia="tr-TR"/>
              </w:rPr>
              <w:t>ETKİLEŞİMLİ TAHTA MUAYENE VE KABUL MODÜLÜ</w:t>
            </w:r>
          </w:p>
        </w:tc>
        <w:tc>
          <w:tcPr>
            <w:tcW w:w="1259" w:type="dxa"/>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sz w:val="18"/>
                <w:szCs w:val="18"/>
                <w:lang w:eastAsia="tr-TR"/>
              </w:rPr>
              <w:t> </w:t>
            </w:r>
          </w:p>
        </w:tc>
      </w:tr>
      <w:tr w:rsidR="0099011D" w:rsidRPr="0099011D" w:rsidTr="0099011D">
        <w:tc>
          <w:tcPr>
            <w:tcW w:w="10172" w:type="dxa"/>
            <w:gridSpan w:val="3"/>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sz w:val="18"/>
                <w:szCs w:val="18"/>
                <w:lang w:eastAsia="tr-TR"/>
              </w:rPr>
              <w:t> </w:t>
            </w:r>
          </w:p>
        </w:tc>
      </w:tr>
      <w:tr w:rsidR="0099011D" w:rsidRPr="0099011D" w:rsidTr="0099011D">
        <w:tc>
          <w:tcPr>
            <w:tcW w:w="10172" w:type="dxa"/>
            <w:gridSpan w:val="3"/>
            <w:shd w:val="clear" w:color="auto" w:fill="E36C0A"/>
            <w:tcMar>
              <w:top w:w="0" w:type="dxa"/>
              <w:left w:w="108" w:type="dxa"/>
              <w:bottom w:w="0" w:type="dxa"/>
              <w:right w:w="108" w:type="dxa"/>
            </w:tcMar>
            <w:vAlign w:val="center"/>
            <w:hideMark/>
          </w:tcPr>
          <w:p w:rsidR="0099011D" w:rsidRPr="0099011D" w:rsidRDefault="0099011D" w:rsidP="0099011D">
            <w:pPr>
              <w:spacing w:after="0" w:line="240" w:lineRule="auto"/>
              <w:jc w:val="center"/>
              <w:rPr>
                <w:rFonts w:ascii="Calibri" w:eastAsia="Times New Roman" w:hAnsi="Calibri" w:cs="Times New Roman"/>
                <w:color w:val="333333"/>
                <w:lang w:eastAsia="tr-TR"/>
              </w:rPr>
            </w:pPr>
            <w:r w:rsidRPr="0099011D">
              <w:rPr>
                <w:rFonts w:ascii="Calibri" w:eastAsia="Times New Roman" w:hAnsi="Calibri" w:cs="Times New Roman"/>
                <w:b/>
                <w:bCs/>
                <w:color w:val="FFFFFF"/>
                <w:sz w:val="26"/>
                <w:szCs w:val="26"/>
                <w:lang w:eastAsia="tr-TR"/>
              </w:rPr>
              <w:t>AÇIKLAMA VE İLGİLİ DOKÜMANLAR</w:t>
            </w:r>
          </w:p>
        </w:tc>
      </w:tr>
      <w:tr w:rsidR="0099011D" w:rsidRPr="0099011D" w:rsidTr="0099011D">
        <w:tc>
          <w:tcPr>
            <w:tcW w:w="10172" w:type="dxa"/>
            <w:gridSpan w:val="3"/>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sz w:val="18"/>
                <w:szCs w:val="18"/>
                <w:lang w:eastAsia="tr-TR"/>
              </w:rPr>
              <w:t> </w:t>
            </w:r>
          </w:p>
        </w:tc>
      </w:tr>
      <w:tr w:rsidR="0099011D" w:rsidRPr="0099011D" w:rsidTr="0099011D">
        <w:trPr>
          <w:trHeight w:val="1846"/>
        </w:trPr>
        <w:tc>
          <w:tcPr>
            <w:tcW w:w="10172" w:type="dxa"/>
            <w:gridSpan w:val="3"/>
            <w:shd w:val="clear" w:color="auto" w:fill="FFFFFF"/>
            <w:tcMar>
              <w:top w:w="0" w:type="dxa"/>
              <w:left w:w="108" w:type="dxa"/>
              <w:bottom w:w="0" w:type="dxa"/>
              <w:right w:w="108" w:type="dxa"/>
            </w:tcMar>
            <w:hideMark/>
          </w:tcPr>
          <w:p w:rsidR="0099011D" w:rsidRPr="0099011D" w:rsidRDefault="0099011D" w:rsidP="0099011D">
            <w:pPr>
              <w:spacing w:after="0" w:line="240" w:lineRule="auto"/>
              <w:jc w:val="both"/>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 xml:space="preserve">Eğitimde Fatih Projesi kapsamında 347.367 adet Etkileşimli Tahta Satın Alınması </w:t>
            </w:r>
            <w:proofErr w:type="spellStart"/>
            <w:r w:rsidRPr="0099011D">
              <w:rPr>
                <w:rFonts w:ascii="Calibri" w:eastAsia="Times New Roman" w:hAnsi="Calibri" w:cs="Times New Roman"/>
                <w:color w:val="333333"/>
                <w:lang w:eastAsia="tr-TR"/>
              </w:rPr>
              <w:t>İşi’ne</w:t>
            </w:r>
            <w:proofErr w:type="spellEnd"/>
            <w:r w:rsidRPr="0099011D">
              <w:rPr>
                <w:rFonts w:ascii="Calibri" w:eastAsia="Times New Roman" w:hAnsi="Calibri" w:cs="Times New Roman"/>
                <w:color w:val="333333"/>
                <w:lang w:eastAsia="tr-TR"/>
              </w:rPr>
              <w:t xml:space="preserve"> ilişkin Ulaştırma, Denizcilik ve Haberleşme Bakanlığı ile Vestel Elektronik San. </w:t>
            </w:r>
            <w:proofErr w:type="gramStart"/>
            <w:r w:rsidRPr="0099011D">
              <w:rPr>
                <w:rFonts w:ascii="Calibri" w:eastAsia="Times New Roman" w:hAnsi="Calibri" w:cs="Times New Roman"/>
                <w:color w:val="333333"/>
                <w:lang w:eastAsia="tr-TR"/>
              </w:rPr>
              <w:t>ve</w:t>
            </w:r>
            <w:proofErr w:type="gramEnd"/>
            <w:r w:rsidRPr="0099011D">
              <w:rPr>
                <w:rFonts w:ascii="Calibri" w:eastAsia="Times New Roman" w:hAnsi="Calibri" w:cs="Times New Roman"/>
                <w:color w:val="333333"/>
                <w:lang w:eastAsia="tr-TR"/>
              </w:rPr>
              <w:t xml:space="preserve"> Tic. A.Ş. arasında 9 Ocak 2014 tarih ve 661 sayılı sözleşme imzalanmıştır. İş bu Muayene ve Kabul Modülü söz konusu sözleşme kapsamında 1.Kısım için Yüklenici firma Vestel Elektronik San. </w:t>
            </w:r>
            <w:proofErr w:type="gramStart"/>
            <w:r w:rsidRPr="0099011D">
              <w:rPr>
                <w:rFonts w:ascii="Calibri" w:eastAsia="Times New Roman" w:hAnsi="Calibri" w:cs="Times New Roman"/>
                <w:color w:val="333333"/>
                <w:lang w:eastAsia="tr-TR"/>
              </w:rPr>
              <w:t>ve</w:t>
            </w:r>
            <w:proofErr w:type="gramEnd"/>
            <w:r w:rsidRPr="0099011D">
              <w:rPr>
                <w:rFonts w:ascii="Calibri" w:eastAsia="Times New Roman" w:hAnsi="Calibri" w:cs="Times New Roman"/>
                <w:color w:val="333333"/>
                <w:lang w:eastAsia="tr-TR"/>
              </w:rPr>
              <w:t xml:space="preserve"> Tic. A.Ş. tarafından teslimi ve kurulumu yapılması gereken 101.644 adet Etkileşimli Tahta için hazırlanmıştır. Komisyon görevli olduğu okula kurulumu yapılan Etkileşimli Tahtaların Muayene ve Kabulünden sorumludur.</w:t>
            </w:r>
          </w:p>
        </w:tc>
      </w:tr>
      <w:tr w:rsidR="0099011D" w:rsidRPr="0099011D" w:rsidTr="0099011D">
        <w:trPr>
          <w:trHeight w:val="994"/>
        </w:trPr>
        <w:tc>
          <w:tcPr>
            <w:tcW w:w="10172" w:type="dxa"/>
            <w:gridSpan w:val="3"/>
            <w:shd w:val="clear" w:color="auto" w:fill="FFFFFF"/>
            <w:tcMar>
              <w:top w:w="0" w:type="dxa"/>
              <w:left w:w="108" w:type="dxa"/>
              <w:bottom w:w="0" w:type="dxa"/>
              <w:right w:w="108" w:type="dxa"/>
            </w:tcMar>
            <w:hideMark/>
          </w:tcPr>
          <w:p w:rsidR="0099011D" w:rsidRPr="0099011D" w:rsidRDefault="0099011D" w:rsidP="0099011D">
            <w:pPr>
              <w:spacing w:after="0" w:line="240" w:lineRule="auto"/>
              <w:jc w:val="both"/>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Muayene ve Kabullerle ilgili iş ve işlemler, Yenilik ve Eğitim Teknolojileri Genel Müdürlüğü, İl Milli Eğitim Müdürlüğü, Eğitimde Fatih Projesinden Sorumlu Şube Müdürlüğü ve İl BT Koordinatörü koordinasyonunda ilerlemektedir.</w:t>
            </w:r>
          </w:p>
        </w:tc>
      </w:tr>
      <w:tr w:rsidR="0099011D" w:rsidRPr="0099011D" w:rsidTr="0099011D">
        <w:tc>
          <w:tcPr>
            <w:tcW w:w="10172" w:type="dxa"/>
            <w:gridSpan w:val="3"/>
            <w:shd w:val="clear" w:color="auto" w:fill="FFFFFF"/>
            <w:tcMar>
              <w:top w:w="0" w:type="dxa"/>
              <w:left w:w="108" w:type="dxa"/>
              <w:bottom w:w="0" w:type="dxa"/>
              <w:right w:w="108" w:type="dxa"/>
            </w:tcMa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color w:val="333333"/>
                <w:lang w:eastAsia="tr-TR"/>
              </w:rPr>
              <w:t> </w:t>
            </w:r>
          </w:p>
        </w:tc>
      </w:tr>
      <w:tr w:rsidR="0099011D" w:rsidRPr="0099011D" w:rsidTr="0099011D">
        <w:trPr>
          <w:trHeight w:val="776"/>
        </w:trPr>
        <w:tc>
          <w:tcPr>
            <w:tcW w:w="10172"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rPr>
                <w:rFonts w:ascii="Calibri" w:eastAsia="Times New Roman" w:hAnsi="Calibri" w:cs="Times New Roman"/>
                <w:color w:val="333333"/>
                <w:lang w:eastAsia="tr-TR"/>
              </w:rPr>
            </w:pPr>
            <w:r w:rsidRPr="0099011D">
              <w:rPr>
                <w:rFonts w:ascii="Calibri" w:eastAsia="Times New Roman" w:hAnsi="Calibri" w:cs="Times New Roman"/>
                <w:b/>
                <w:bCs/>
                <w:color w:val="333333"/>
                <w:lang w:eastAsia="tr-TR"/>
              </w:rPr>
              <w:t>GEREKLİ DOKÜMANLAR</w:t>
            </w:r>
          </w:p>
        </w:tc>
      </w:tr>
      <w:tr w:rsidR="0099011D" w:rsidRPr="0099011D" w:rsidTr="0099011D">
        <w:trPr>
          <w:trHeight w:val="635"/>
        </w:trPr>
        <w:tc>
          <w:tcPr>
            <w:tcW w:w="6804"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ind w:left="360" w:hanging="360"/>
              <w:rPr>
                <w:rFonts w:ascii="Calibri" w:eastAsia="Times New Roman" w:hAnsi="Calibri" w:cs="Helvetica"/>
                <w:color w:val="333333"/>
                <w:lang w:eastAsia="tr-TR"/>
              </w:rPr>
            </w:pPr>
            <w:hyperlink r:id="rId10" w:tgtFrame="_blank" w:history="1">
              <w:r w:rsidRPr="0099011D">
                <w:rPr>
                  <w:rFonts w:ascii="Calibri" w:eastAsia="Times New Roman" w:hAnsi="Calibri" w:cs="Helvetica"/>
                  <w:b/>
                  <w:bCs/>
                  <w:color w:val="0088CC"/>
                  <w:sz w:val="23"/>
                  <w:szCs w:val="23"/>
                  <w:lang w:eastAsia="tr-TR"/>
                </w:rPr>
                <w:t>1-</w:t>
              </w:r>
              <w:r w:rsidRPr="0099011D">
                <w:rPr>
                  <w:rFonts w:ascii="Times New Roman" w:eastAsia="Times New Roman" w:hAnsi="Times New Roman" w:cs="Times New Roman"/>
                  <w:color w:val="0088CC"/>
                  <w:sz w:val="14"/>
                  <w:szCs w:val="14"/>
                  <w:lang w:eastAsia="tr-TR"/>
                </w:rPr>
                <w:t>      </w:t>
              </w:r>
              <w:r w:rsidRPr="0099011D">
                <w:rPr>
                  <w:rFonts w:ascii="Calibri" w:eastAsia="Times New Roman" w:hAnsi="Calibri" w:cs="Helvetica"/>
                  <w:b/>
                  <w:bCs/>
                  <w:color w:val="0088CC"/>
                  <w:sz w:val="23"/>
                  <w:szCs w:val="23"/>
                  <w:lang w:eastAsia="tr-TR"/>
                </w:rPr>
                <w:t>Muayene ve Kabul Komisyonlarının Oluşturulmasıyla İlgili Resmi Yazı</w:t>
              </w:r>
            </w:hyperlink>
          </w:p>
        </w:tc>
      </w:tr>
      <w:tr w:rsidR="0099011D" w:rsidRPr="0099011D" w:rsidTr="0099011D">
        <w:trPr>
          <w:trHeight w:val="635"/>
        </w:trPr>
        <w:tc>
          <w:tcPr>
            <w:tcW w:w="6804"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ind w:left="360" w:hanging="360"/>
              <w:rPr>
                <w:rFonts w:ascii="Calibri" w:eastAsia="Times New Roman" w:hAnsi="Calibri" w:cs="Helvetica"/>
                <w:color w:val="333333"/>
                <w:lang w:eastAsia="tr-TR"/>
              </w:rPr>
            </w:pPr>
            <w:hyperlink r:id="rId11" w:tgtFrame="_blank" w:history="1">
              <w:r w:rsidRPr="0099011D">
                <w:rPr>
                  <w:rFonts w:ascii="Calibri" w:eastAsia="Times New Roman" w:hAnsi="Calibri" w:cs="Helvetica"/>
                  <w:b/>
                  <w:bCs/>
                  <w:color w:val="0088CC"/>
                  <w:sz w:val="23"/>
                  <w:szCs w:val="23"/>
                  <w:lang w:eastAsia="tr-TR"/>
                </w:rPr>
                <w:t>2-</w:t>
              </w:r>
              <w:r w:rsidRPr="0099011D">
                <w:rPr>
                  <w:rFonts w:ascii="Times New Roman" w:eastAsia="Times New Roman" w:hAnsi="Times New Roman" w:cs="Times New Roman"/>
                  <w:color w:val="0088CC"/>
                  <w:sz w:val="14"/>
                  <w:szCs w:val="14"/>
                  <w:lang w:eastAsia="tr-TR"/>
                </w:rPr>
                <w:t>      </w:t>
              </w:r>
              <w:r w:rsidRPr="0099011D">
                <w:rPr>
                  <w:rFonts w:ascii="Calibri" w:eastAsia="Times New Roman" w:hAnsi="Calibri" w:cs="Helvetica"/>
                  <w:b/>
                  <w:bCs/>
                  <w:color w:val="0088CC"/>
                  <w:sz w:val="23"/>
                  <w:szCs w:val="23"/>
                  <w:lang w:eastAsia="tr-TR"/>
                </w:rPr>
                <w:t>Etkileşimli Tahta Sözleşmesi</w:t>
              </w:r>
            </w:hyperlink>
          </w:p>
        </w:tc>
      </w:tr>
      <w:tr w:rsidR="0099011D" w:rsidRPr="0099011D" w:rsidTr="0099011D">
        <w:trPr>
          <w:trHeight w:val="635"/>
        </w:trPr>
        <w:tc>
          <w:tcPr>
            <w:tcW w:w="6804"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ind w:left="360" w:hanging="360"/>
              <w:rPr>
                <w:rFonts w:ascii="Calibri" w:eastAsia="Times New Roman" w:hAnsi="Calibri" w:cs="Helvetica"/>
                <w:color w:val="333333"/>
                <w:lang w:eastAsia="tr-TR"/>
              </w:rPr>
            </w:pPr>
            <w:hyperlink r:id="rId12" w:tgtFrame="_blank" w:history="1">
              <w:r w:rsidRPr="0099011D">
                <w:rPr>
                  <w:rFonts w:ascii="Calibri" w:eastAsia="Times New Roman" w:hAnsi="Calibri" w:cs="Helvetica"/>
                  <w:b/>
                  <w:bCs/>
                  <w:color w:val="0088CC"/>
                  <w:sz w:val="23"/>
                  <w:szCs w:val="23"/>
                  <w:lang w:eastAsia="tr-TR"/>
                </w:rPr>
                <w:t>3-</w:t>
              </w:r>
              <w:r w:rsidRPr="0099011D">
                <w:rPr>
                  <w:rFonts w:ascii="Times New Roman" w:eastAsia="Times New Roman" w:hAnsi="Times New Roman" w:cs="Times New Roman"/>
                  <w:color w:val="0088CC"/>
                  <w:sz w:val="14"/>
                  <w:szCs w:val="14"/>
                  <w:lang w:eastAsia="tr-TR"/>
                </w:rPr>
                <w:t>      </w:t>
              </w:r>
              <w:r w:rsidRPr="0099011D">
                <w:rPr>
                  <w:rFonts w:ascii="Calibri" w:eastAsia="Times New Roman" w:hAnsi="Calibri" w:cs="Helvetica"/>
                  <w:b/>
                  <w:bCs/>
                  <w:color w:val="0088CC"/>
                  <w:sz w:val="23"/>
                  <w:szCs w:val="23"/>
                  <w:lang w:eastAsia="tr-TR"/>
                </w:rPr>
                <w:t>Etkileşimli Tahta Teknik Şartnamesi</w:t>
              </w:r>
            </w:hyperlink>
          </w:p>
        </w:tc>
      </w:tr>
      <w:tr w:rsidR="0099011D" w:rsidRPr="0099011D" w:rsidTr="0099011D">
        <w:trPr>
          <w:trHeight w:val="635"/>
        </w:trPr>
        <w:tc>
          <w:tcPr>
            <w:tcW w:w="6804"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ind w:left="360" w:hanging="360"/>
              <w:rPr>
                <w:rFonts w:ascii="Calibri" w:eastAsia="Times New Roman" w:hAnsi="Calibri" w:cs="Helvetica"/>
                <w:color w:val="333333"/>
                <w:lang w:eastAsia="tr-TR"/>
              </w:rPr>
            </w:pPr>
            <w:hyperlink r:id="rId13" w:tgtFrame="_blank" w:history="1">
              <w:r w:rsidRPr="0099011D">
                <w:rPr>
                  <w:rFonts w:ascii="Calibri" w:eastAsia="Times New Roman" w:hAnsi="Calibri" w:cs="Helvetica"/>
                  <w:b/>
                  <w:bCs/>
                  <w:color w:val="0088CC"/>
                  <w:sz w:val="23"/>
                  <w:szCs w:val="23"/>
                  <w:lang w:eastAsia="tr-TR"/>
                </w:rPr>
                <w:t>4-</w:t>
              </w:r>
              <w:r w:rsidRPr="0099011D">
                <w:rPr>
                  <w:rFonts w:ascii="Times New Roman" w:eastAsia="Times New Roman" w:hAnsi="Times New Roman" w:cs="Times New Roman"/>
                  <w:color w:val="0088CC"/>
                  <w:sz w:val="14"/>
                  <w:szCs w:val="14"/>
                  <w:lang w:eastAsia="tr-TR"/>
                </w:rPr>
                <w:t>      </w:t>
              </w:r>
              <w:r w:rsidRPr="0099011D">
                <w:rPr>
                  <w:rFonts w:ascii="Calibri" w:eastAsia="Times New Roman" w:hAnsi="Calibri" w:cs="Helvetica"/>
                  <w:b/>
                  <w:bCs/>
                  <w:color w:val="0088CC"/>
                  <w:sz w:val="23"/>
                  <w:szCs w:val="23"/>
                  <w:lang w:eastAsia="tr-TR"/>
                </w:rPr>
                <w:t>Vestel Etkileşimli Tahta Teknik Broşürü</w:t>
              </w:r>
            </w:hyperlink>
          </w:p>
        </w:tc>
      </w:tr>
      <w:tr w:rsidR="0099011D" w:rsidRPr="0099011D" w:rsidTr="0099011D">
        <w:trPr>
          <w:trHeight w:val="635"/>
        </w:trPr>
        <w:tc>
          <w:tcPr>
            <w:tcW w:w="6804"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ind w:left="360" w:hanging="360"/>
              <w:rPr>
                <w:rFonts w:ascii="Calibri" w:eastAsia="Times New Roman" w:hAnsi="Calibri" w:cs="Helvetica"/>
                <w:color w:val="333333"/>
                <w:lang w:eastAsia="tr-TR"/>
              </w:rPr>
            </w:pPr>
            <w:hyperlink r:id="rId14" w:tgtFrame="_blank" w:history="1">
              <w:r w:rsidRPr="0099011D">
                <w:rPr>
                  <w:rFonts w:ascii="Calibri" w:eastAsia="Times New Roman" w:hAnsi="Calibri" w:cs="Helvetica"/>
                  <w:b/>
                  <w:bCs/>
                  <w:color w:val="0088CC"/>
                  <w:sz w:val="23"/>
                  <w:szCs w:val="23"/>
                  <w:lang w:eastAsia="tr-TR"/>
                </w:rPr>
                <w:t>5-</w:t>
              </w:r>
              <w:r w:rsidRPr="0099011D">
                <w:rPr>
                  <w:rFonts w:ascii="Times New Roman" w:eastAsia="Times New Roman" w:hAnsi="Times New Roman" w:cs="Times New Roman"/>
                  <w:color w:val="0088CC"/>
                  <w:sz w:val="14"/>
                  <w:szCs w:val="14"/>
                  <w:lang w:eastAsia="tr-TR"/>
                </w:rPr>
                <w:t>      </w:t>
              </w:r>
              <w:r w:rsidRPr="0099011D">
                <w:rPr>
                  <w:rFonts w:ascii="Calibri" w:eastAsia="Times New Roman" w:hAnsi="Calibri" w:cs="Helvetica"/>
                  <w:b/>
                  <w:bCs/>
                  <w:color w:val="0088CC"/>
                  <w:sz w:val="23"/>
                  <w:szCs w:val="23"/>
                  <w:lang w:eastAsia="tr-TR"/>
                </w:rPr>
                <w:t>Vestel Etkileşimli Tahta Hızlı Kullanma Kılavuzu</w:t>
              </w:r>
            </w:hyperlink>
          </w:p>
        </w:tc>
      </w:tr>
      <w:tr w:rsidR="0099011D" w:rsidRPr="0099011D" w:rsidTr="0099011D">
        <w:trPr>
          <w:trHeight w:val="635"/>
        </w:trPr>
        <w:tc>
          <w:tcPr>
            <w:tcW w:w="6804" w:type="dxa"/>
            <w:gridSpan w:val="3"/>
            <w:shd w:val="clear" w:color="auto" w:fill="FFFFFF"/>
            <w:tcMar>
              <w:top w:w="0" w:type="dxa"/>
              <w:left w:w="108" w:type="dxa"/>
              <w:bottom w:w="0" w:type="dxa"/>
              <w:right w:w="108" w:type="dxa"/>
            </w:tcMar>
            <w:vAlign w:val="center"/>
            <w:hideMark/>
          </w:tcPr>
          <w:p w:rsidR="0099011D" w:rsidRPr="0099011D" w:rsidRDefault="0099011D" w:rsidP="0099011D">
            <w:pPr>
              <w:spacing w:after="0" w:line="240" w:lineRule="auto"/>
              <w:ind w:left="360" w:hanging="360"/>
              <w:rPr>
                <w:rFonts w:ascii="Calibri" w:eastAsia="Times New Roman" w:hAnsi="Calibri" w:cs="Helvetica"/>
                <w:color w:val="333333"/>
                <w:lang w:eastAsia="tr-TR"/>
              </w:rPr>
            </w:pPr>
            <w:hyperlink r:id="rId15" w:tgtFrame="_blank" w:history="1">
              <w:r w:rsidRPr="0099011D">
                <w:rPr>
                  <w:rFonts w:ascii="Calibri" w:eastAsia="Times New Roman" w:hAnsi="Calibri" w:cs="Helvetica"/>
                  <w:b/>
                  <w:bCs/>
                  <w:color w:val="0088CC"/>
                  <w:sz w:val="23"/>
                  <w:szCs w:val="23"/>
                  <w:lang w:eastAsia="tr-TR"/>
                </w:rPr>
                <w:t>6-</w:t>
              </w:r>
              <w:r w:rsidRPr="0099011D">
                <w:rPr>
                  <w:rFonts w:ascii="Times New Roman" w:eastAsia="Times New Roman" w:hAnsi="Times New Roman" w:cs="Times New Roman"/>
                  <w:color w:val="0088CC"/>
                  <w:sz w:val="14"/>
                  <w:szCs w:val="14"/>
                  <w:lang w:eastAsia="tr-TR"/>
                </w:rPr>
                <w:t>      </w:t>
              </w:r>
              <w:r w:rsidRPr="0099011D">
                <w:rPr>
                  <w:rFonts w:ascii="Calibri" w:eastAsia="Times New Roman" w:hAnsi="Calibri" w:cs="Helvetica"/>
                  <w:b/>
                  <w:bCs/>
                  <w:color w:val="0088CC"/>
                  <w:sz w:val="23"/>
                  <w:szCs w:val="23"/>
                  <w:lang w:eastAsia="tr-TR"/>
                </w:rPr>
                <w:t>Vestel Muayene Kabul Kontrol Listesi</w:t>
              </w:r>
            </w:hyperlink>
          </w:p>
        </w:tc>
      </w:tr>
    </w:tbl>
    <w:p w:rsidR="00500D01" w:rsidRDefault="00500D01"/>
    <w:p w:rsidR="00500D01" w:rsidRDefault="00500D01">
      <w:pPr>
        <w:sectPr w:rsidR="00500D01" w:rsidSect="00500D01">
          <w:pgSz w:w="11906" w:h="16838"/>
          <w:pgMar w:top="567" w:right="424" w:bottom="284" w:left="709" w:header="708" w:footer="708" w:gutter="0"/>
          <w:cols w:space="708"/>
          <w:docGrid w:linePitch="360"/>
        </w:sectPr>
      </w:pPr>
      <w:r>
        <w:br w:type="page"/>
      </w:r>
    </w:p>
    <w:p w:rsidR="00F2534E" w:rsidRDefault="00F2534E" w:rsidP="00F2534E">
      <w:pPr>
        <w:jc w:val="center"/>
        <w:rPr>
          <w:b/>
          <w:color w:val="FF0000"/>
          <w:sz w:val="180"/>
        </w:rPr>
      </w:pPr>
    </w:p>
    <w:p w:rsidR="00F2534E" w:rsidRPr="00F2534E" w:rsidRDefault="00F2534E" w:rsidP="00F2534E">
      <w:pPr>
        <w:jc w:val="center"/>
        <w:rPr>
          <w:b/>
          <w:color w:val="FF0000"/>
          <w:sz w:val="180"/>
        </w:rPr>
      </w:pPr>
      <w:r w:rsidRPr="00F2534E">
        <w:rPr>
          <w:b/>
          <w:color w:val="FF0000"/>
          <w:sz w:val="180"/>
        </w:rPr>
        <w:t>ÖRNEK EKRAN</w:t>
      </w:r>
    </w:p>
    <w:p w:rsidR="00F2534E" w:rsidRDefault="00F2534E">
      <w:r>
        <w:br w:type="page"/>
      </w:r>
    </w:p>
    <w:p w:rsidR="00500D01"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r>
        <w:rPr>
          <w:rFonts w:ascii="Helvetica" w:eastAsia="Times New Roman" w:hAnsi="Helvetica" w:cs="Helvetica"/>
          <w:noProof/>
          <w:color w:val="333333"/>
          <w:sz w:val="21"/>
          <w:szCs w:val="21"/>
          <w:lang w:eastAsia="tr-TR"/>
        </w:rPr>
        <w:lastRenderedPageBreak/>
        <w:drawing>
          <wp:inline distT="0" distB="0" distL="0" distR="0">
            <wp:extent cx="10151745" cy="3828415"/>
            <wp:effectExtent l="0" t="0" r="1905" b="63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743C73.tmp"/>
                    <pic:cNvPicPr/>
                  </pic:nvPicPr>
                  <pic:blipFill>
                    <a:blip r:embed="rId16">
                      <a:extLst>
                        <a:ext uri="{28A0092B-C50C-407E-A947-70E740481C1C}">
                          <a14:useLocalDpi xmlns:a14="http://schemas.microsoft.com/office/drawing/2010/main" val="0"/>
                        </a:ext>
                      </a:extLst>
                    </a:blip>
                    <a:stretch>
                      <a:fillRect/>
                    </a:stretch>
                  </pic:blipFill>
                  <pic:spPr>
                    <a:xfrm>
                      <a:off x="0" y="0"/>
                      <a:ext cx="10151745" cy="3828415"/>
                    </a:xfrm>
                    <a:prstGeom prst="rect">
                      <a:avLst/>
                    </a:prstGeom>
                  </pic:spPr>
                </pic:pic>
              </a:graphicData>
            </a:graphic>
          </wp:inline>
        </w:drawing>
      </w:r>
    </w:p>
    <w:p w:rsidR="003B79CE"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p>
    <w:p w:rsidR="003B79CE"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r>
        <w:rPr>
          <w:rFonts w:ascii="Helvetica" w:eastAsia="Times New Roman" w:hAnsi="Helvetica" w:cs="Helvetica"/>
          <w:noProof/>
          <w:color w:val="333333"/>
          <w:sz w:val="21"/>
          <w:szCs w:val="21"/>
          <w:lang w:eastAsia="tr-TR"/>
        </w:rPr>
        <w:drawing>
          <wp:inline distT="0" distB="0" distL="0" distR="0">
            <wp:extent cx="10151745" cy="6087110"/>
            <wp:effectExtent l="0" t="0" r="1905" b="889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74668D.tmp"/>
                    <pic:cNvPicPr/>
                  </pic:nvPicPr>
                  <pic:blipFill>
                    <a:blip r:embed="rId17">
                      <a:extLst>
                        <a:ext uri="{28A0092B-C50C-407E-A947-70E740481C1C}">
                          <a14:useLocalDpi xmlns:a14="http://schemas.microsoft.com/office/drawing/2010/main" val="0"/>
                        </a:ext>
                      </a:extLst>
                    </a:blip>
                    <a:stretch>
                      <a:fillRect/>
                    </a:stretch>
                  </pic:blipFill>
                  <pic:spPr>
                    <a:xfrm>
                      <a:off x="0" y="0"/>
                      <a:ext cx="10151745" cy="6087110"/>
                    </a:xfrm>
                    <a:prstGeom prst="rect">
                      <a:avLst/>
                    </a:prstGeom>
                  </pic:spPr>
                </pic:pic>
              </a:graphicData>
            </a:graphic>
          </wp:inline>
        </w:drawing>
      </w:r>
    </w:p>
    <w:p w:rsidR="003B79CE"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p>
    <w:p w:rsidR="003B79CE"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p>
    <w:p w:rsidR="003B79CE"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p>
    <w:p w:rsidR="003B79CE" w:rsidRDefault="003B79CE" w:rsidP="00500D01">
      <w:pPr>
        <w:shd w:val="clear" w:color="auto" w:fill="FFFFFF"/>
        <w:spacing w:after="0" w:line="300" w:lineRule="atLeast"/>
        <w:rPr>
          <w:rFonts w:ascii="Helvetica" w:eastAsia="Times New Roman" w:hAnsi="Helvetica" w:cs="Helvetica"/>
          <w:color w:val="333333"/>
          <w:sz w:val="21"/>
          <w:szCs w:val="21"/>
          <w:lang w:eastAsia="tr-TR"/>
        </w:rPr>
      </w:pPr>
    </w:p>
    <w:p w:rsidR="00500D01" w:rsidRPr="00500D01" w:rsidRDefault="00500D01" w:rsidP="00500D01">
      <w:pPr>
        <w:shd w:val="clear" w:color="auto" w:fill="FFFFFF"/>
        <w:spacing w:after="0" w:line="300" w:lineRule="atLeast"/>
        <w:rPr>
          <w:rFonts w:ascii="Helvetica" w:eastAsia="Times New Roman" w:hAnsi="Helvetica" w:cs="Helvetica"/>
          <w:color w:val="333333"/>
          <w:sz w:val="21"/>
          <w:szCs w:val="21"/>
          <w:lang w:eastAsia="tr-TR"/>
        </w:rPr>
      </w:pPr>
    </w:p>
    <w:tbl>
      <w:tblPr>
        <w:tblW w:w="15727" w:type="dxa"/>
        <w:jc w:val="center"/>
        <w:tblBorders>
          <w:top w:val="single" w:sz="6" w:space="0" w:color="663300"/>
          <w:left w:val="single" w:sz="6" w:space="0" w:color="663300"/>
          <w:bottom w:val="single" w:sz="6" w:space="0" w:color="663300"/>
          <w:right w:val="single" w:sz="6" w:space="0" w:color="663300"/>
        </w:tblBorders>
        <w:tblLayout w:type="fixed"/>
        <w:tblCellMar>
          <w:left w:w="0" w:type="dxa"/>
          <w:right w:w="0" w:type="dxa"/>
        </w:tblCellMar>
        <w:tblLook w:val="04A0" w:firstRow="1" w:lastRow="0" w:firstColumn="1" w:lastColumn="0" w:noHBand="0" w:noVBand="1"/>
      </w:tblPr>
      <w:tblGrid>
        <w:gridCol w:w="15727"/>
      </w:tblGrid>
      <w:tr w:rsidR="00500D01" w:rsidRPr="00500D01" w:rsidTr="00F2534E">
        <w:trPr>
          <w:jc w:val="center"/>
        </w:trPr>
        <w:tc>
          <w:tcPr>
            <w:tcW w:w="15727" w:type="dxa"/>
            <w:tcBorders>
              <w:top w:val="single" w:sz="6" w:space="0" w:color="DDDDDD"/>
            </w:tcBorders>
            <w:shd w:val="clear" w:color="auto" w:fill="auto"/>
            <w:tcMar>
              <w:top w:w="120" w:type="dxa"/>
              <w:left w:w="120" w:type="dxa"/>
              <w:bottom w:w="120" w:type="dxa"/>
              <w:right w:w="120" w:type="dxa"/>
            </w:tcMar>
            <w:hideMark/>
          </w:tcPr>
          <w:tbl>
            <w:tblPr>
              <w:tblW w:w="17265" w:type="dxa"/>
              <w:shd w:val="clear" w:color="auto" w:fill="E36C0A"/>
              <w:tblLayout w:type="fixed"/>
              <w:tblCellMar>
                <w:left w:w="0" w:type="dxa"/>
                <w:right w:w="0" w:type="dxa"/>
              </w:tblCellMar>
              <w:tblLook w:val="04A0" w:firstRow="1" w:lastRow="0" w:firstColumn="1" w:lastColumn="0" w:noHBand="0" w:noVBand="1"/>
            </w:tblPr>
            <w:tblGrid>
              <w:gridCol w:w="17265"/>
            </w:tblGrid>
            <w:tr w:rsidR="00500D01" w:rsidRPr="00500D01" w:rsidTr="00F2534E">
              <w:tc>
                <w:tcPr>
                  <w:tcW w:w="9212" w:type="dxa"/>
                  <w:tcBorders>
                    <w:top w:val="single" w:sz="8" w:space="0" w:color="auto"/>
                    <w:left w:val="single" w:sz="8" w:space="0" w:color="auto"/>
                    <w:bottom w:val="single" w:sz="8" w:space="0" w:color="auto"/>
                    <w:right w:val="single" w:sz="8" w:space="0" w:color="auto"/>
                  </w:tcBorders>
                  <w:shd w:val="clear" w:color="auto" w:fill="E36C0A"/>
                  <w:tcMar>
                    <w:top w:w="0" w:type="dxa"/>
                    <w:left w:w="108" w:type="dxa"/>
                    <w:bottom w:w="0" w:type="dxa"/>
                    <w:right w:w="108" w:type="dxa"/>
                  </w:tcMar>
                  <w:hideMark/>
                </w:tcPr>
                <w:p w:rsidR="00500D01" w:rsidRPr="00500D01" w:rsidRDefault="00500D01" w:rsidP="00500D01">
                  <w:pPr>
                    <w:spacing w:after="0" w:line="240" w:lineRule="auto"/>
                    <w:jc w:val="center"/>
                    <w:rPr>
                      <w:rFonts w:ascii="Calibri" w:eastAsia="Times New Roman" w:hAnsi="Calibri" w:cs="Times New Roman"/>
                      <w:lang w:eastAsia="tr-TR"/>
                    </w:rPr>
                  </w:pPr>
                  <w:r w:rsidRPr="00500D01">
                    <w:rPr>
                      <w:rFonts w:ascii="Calibri" w:eastAsia="Times New Roman" w:hAnsi="Calibri" w:cs="Times New Roman"/>
                      <w:b/>
                      <w:bCs/>
                      <w:color w:val="333333"/>
                      <w:sz w:val="24"/>
                      <w:szCs w:val="24"/>
                      <w:lang w:eastAsia="tr-TR"/>
                    </w:rPr>
                    <w:t>MUAYENE ve KABUL MODÜLÜ AÇIKLAMASI</w:t>
                  </w:r>
                </w:p>
              </w:tc>
            </w:tr>
          </w:tbl>
          <w:p w:rsidR="00500D01" w:rsidRPr="00500D01" w:rsidRDefault="00500D01" w:rsidP="00500D01">
            <w:pPr>
              <w:spacing w:after="150" w:line="300" w:lineRule="atLeast"/>
              <w:jc w:val="both"/>
              <w:rPr>
                <w:rFonts w:ascii="Calibri" w:eastAsia="Times New Roman" w:hAnsi="Calibri" w:cs="Times New Roman"/>
                <w:lang w:eastAsia="tr-TR"/>
              </w:rPr>
            </w:pPr>
            <w:r w:rsidRPr="00500D01">
              <w:rPr>
                <w:rFonts w:ascii="Calibri" w:eastAsia="Times New Roman" w:hAnsi="Calibri" w:cs="Times New Roman"/>
                <w:b/>
                <w:bCs/>
                <w:color w:val="333333"/>
                <w:sz w:val="24"/>
                <w:szCs w:val="24"/>
                <w:lang w:eastAsia="tr-TR"/>
              </w:rPr>
              <w:t> </w:t>
            </w:r>
          </w:p>
          <w:p w:rsidR="00500D01" w:rsidRPr="00500D01" w:rsidRDefault="00500D01" w:rsidP="00500D01">
            <w:pPr>
              <w:spacing w:after="150" w:line="300" w:lineRule="atLeast"/>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 xml:space="preserve">Bu </w:t>
            </w:r>
            <w:proofErr w:type="gramStart"/>
            <w:r w:rsidRPr="00500D01">
              <w:rPr>
                <w:rFonts w:ascii="Calibri" w:eastAsia="Times New Roman" w:hAnsi="Calibri" w:cs="Times New Roman"/>
                <w:color w:val="333333"/>
                <w:sz w:val="24"/>
                <w:szCs w:val="24"/>
                <w:lang w:eastAsia="tr-TR"/>
              </w:rPr>
              <w:t>modüldeki</w:t>
            </w:r>
            <w:proofErr w:type="gramEnd"/>
            <w:r w:rsidRPr="00500D01">
              <w:rPr>
                <w:rFonts w:ascii="Calibri" w:eastAsia="Times New Roman" w:hAnsi="Calibri" w:cs="Times New Roman"/>
                <w:color w:val="333333"/>
                <w:sz w:val="24"/>
                <w:szCs w:val="24"/>
                <w:lang w:eastAsia="tr-TR"/>
              </w:rPr>
              <w:t xml:space="preserve"> her bir madde okulunuzdaki kurulumu yapılan bütün etkileşimli tahtalar için geçerli olacaktır ve bir sonraki sayfadaki maddelere göre incelenecektir. Maddelerin tamamına EVET şeklinde cevap verildiyse;</w:t>
            </w:r>
          </w:p>
          <w:p w:rsidR="00500D01" w:rsidRPr="00500D01" w:rsidRDefault="00500D01" w:rsidP="00500D01">
            <w:pPr>
              <w:spacing w:after="150" w:line="300" w:lineRule="atLeast"/>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 xml:space="preserve">Sayfanın en sonundaki &lt;Kaydet&gt; düğmesine tıklanmalıdır. Kayıt işlemi gerçekleştiği </w:t>
            </w:r>
            <w:proofErr w:type="gramStart"/>
            <w:r w:rsidRPr="00500D01">
              <w:rPr>
                <w:rFonts w:ascii="Calibri" w:eastAsia="Times New Roman" w:hAnsi="Calibri" w:cs="Times New Roman"/>
                <w:color w:val="333333"/>
                <w:sz w:val="24"/>
                <w:szCs w:val="24"/>
                <w:lang w:eastAsia="tr-TR"/>
              </w:rPr>
              <w:t>taktirde</w:t>
            </w:r>
            <w:proofErr w:type="gramEnd"/>
            <w:r w:rsidRPr="00500D01">
              <w:rPr>
                <w:rFonts w:ascii="Calibri" w:eastAsia="Times New Roman" w:hAnsi="Calibri" w:cs="Times New Roman"/>
                <w:color w:val="333333"/>
                <w:sz w:val="24"/>
                <w:szCs w:val="24"/>
                <w:lang w:eastAsia="tr-TR"/>
              </w:rPr>
              <w:t xml:space="preserve"> &lt;Muayene Kabul Yazısı&gt; düğmesi aktif olacaktır. &lt;Muayene Kabul Yazısı&gt; düğmesine tıklandığında, girilen bilgilere göre otomatik olarak muayene ve kabul raporu düzenleyecektir.</w:t>
            </w:r>
          </w:p>
          <w:p w:rsidR="00500D01" w:rsidRPr="00500D01" w:rsidRDefault="00500D01" w:rsidP="00500D01">
            <w:pPr>
              <w:spacing w:after="0" w:line="240" w:lineRule="auto"/>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Söz konusu raporun 7 (yedi) asıl nüsha çıktısı alınarak komisyon üyelerince mavi mürekkepli kalemle imzalanacaktır. İmzalı Muayene ve Kabul Tutanaklarından;</w:t>
            </w:r>
          </w:p>
          <w:p w:rsidR="00500D01" w:rsidRPr="00500D01" w:rsidRDefault="00500D01" w:rsidP="00500D01">
            <w:pPr>
              <w:spacing w:after="0" w:line="240" w:lineRule="auto"/>
              <w:ind w:left="709" w:hanging="284"/>
              <w:jc w:val="both"/>
              <w:rPr>
                <w:rFonts w:ascii="Calibri" w:eastAsia="Times New Roman" w:hAnsi="Calibri" w:cs="Times New Roman"/>
                <w:lang w:eastAsia="tr-TR"/>
              </w:rPr>
            </w:pPr>
            <w:r w:rsidRPr="00500D01">
              <w:rPr>
                <w:rFonts w:ascii="Symbol" w:eastAsia="Times New Roman" w:hAnsi="Symbol" w:cs="Times New Roman"/>
                <w:sz w:val="20"/>
                <w:szCs w:val="20"/>
                <w:lang w:eastAsia="tr-TR"/>
              </w:rPr>
              <w:t></w:t>
            </w:r>
            <w:r w:rsidRPr="00500D01">
              <w:rPr>
                <w:rFonts w:ascii="Times New Roman" w:eastAsia="Times New Roman" w:hAnsi="Times New Roman" w:cs="Times New Roman"/>
                <w:sz w:val="14"/>
                <w:szCs w:val="14"/>
                <w:lang w:eastAsia="tr-TR"/>
              </w:rPr>
              <w:t>      </w:t>
            </w:r>
            <w:r w:rsidRPr="00500D01">
              <w:rPr>
                <w:rFonts w:ascii="Calibri" w:eastAsia="Times New Roman" w:hAnsi="Calibri" w:cs="Times New Roman"/>
                <w:sz w:val="20"/>
                <w:szCs w:val="20"/>
                <w:lang w:eastAsia="tr-TR"/>
              </w:rPr>
              <w:t>1(bir) nüshası Okul İdaresine teslim edilmeli,</w:t>
            </w:r>
          </w:p>
          <w:p w:rsidR="00500D01" w:rsidRPr="00500D01" w:rsidRDefault="00500D01" w:rsidP="00500D01">
            <w:pPr>
              <w:spacing w:after="0" w:line="240" w:lineRule="auto"/>
              <w:ind w:left="709" w:hanging="284"/>
              <w:jc w:val="both"/>
              <w:rPr>
                <w:rFonts w:ascii="Calibri" w:eastAsia="Times New Roman" w:hAnsi="Calibri" w:cs="Times New Roman"/>
                <w:lang w:eastAsia="tr-TR"/>
              </w:rPr>
            </w:pPr>
            <w:r w:rsidRPr="00500D01">
              <w:rPr>
                <w:rFonts w:ascii="Symbol" w:eastAsia="Times New Roman" w:hAnsi="Symbol" w:cs="Times New Roman"/>
                <w:sz w:val="20"/>
                <w:szCs w:val="20"/>
                <w:lang w:eastAsia="tr-TR"/>
              </w:rPr>
              <w:t></w:t>
            </w:r>
            <w:r w:rsidRPr="00500D01">
              <w:rPr>
                <w:rFonts w:ascii="Times New Roman" w:eastAsia="Times New Roman" w:hAnsi="Times New Roman" w:cs="Times New Roman"/>
                <w:sz w:val="14"/>
                <w:szCs w:val="14"/>
                <w:lang w:eastAsia="tr-TR"/>
              </w:rPr>
              <w:t>      </w:t>
            </w:r>
            <w:r w:rsidRPr="00500D01">
              <w:rPr>
                <w:rFonts w:ascii="Calibri" w:eastAsia="Times New Roman" w:hAnsi="Calibri" w:cs="Times New Roman"/>
                <w:sz w:val="20"/>
                <w:szCs w:val="20"/>
                <w:lang w:eastAsia="tr-TR"/>
              </w:rPr>
              <w:t>1(bir) nüshası Eğitimde Fatih Projesinden sorumlu Şube Müdürlüğüne ulaştırılmak üzere İl/İlçe Milli Eğitim Müdürlüğüne teslim edilmeli,</w:t>
            </w:r>
          </w:p>
          <w:p w:rsidR="00500D01" w:rsidRPr="00500D01" w:rsidRDefault="00500D01" w:rsidP="00500D01">
            <w:pPr>
              <w:spacing w:after="0" w:line="240" w:lineRule="auto"/>
              <w:ind w:left="709" w:hanging="284"/>
              <w:jc w:val="both"/>
              <w:rPr>
                <w:rFonts w:ascii="Calibri" w:eastAsia="Times New Roman" w:hAnsi="Calibri" w:cs="Times New Roman"/>
                <w:lang w:eastAsia="tr-TR"/>
              </w:rPr>
            </w:pPr>
            <w:r w:rsidRPr="00500D01">
              <w:rPr>
                <w:rFonts w:ascii="Symbol" w:eastAsia="Times New Roman" w:hAnsi="Symbol" w:cs="Times New Roman"/>
                <w:sz w:val="20"/>
                <w:szCs w:val="20"/>
                <w:lang w:eastAsia="tr-TR"/>
              </w:rPr>
              <w:t></w:t>
            </w:r>
            <w:r w:rsidRPr="00500D01">
              <w:rPr>
                <w:rFonts w:ascii="Times New Roman" w:eastAsia="Times New Roman" w:hAnsi="Times New Roman" w:cs="Times New Roman"/>
                <w:sz w:val="14"/>
                <w:szCs w:val="14"/>
                <w:lang w:eastAsia="tr-TR"/>
              </w:rPr>
              <w:t>      </w:t>
            </w:r>
            <w:r w:rsidRPr="00500D01">
              <w:rPr>
                <w:rFonts w:ascii="Calibri" w:eastAsia="Times New Roman" w:hAnsi="Calibri" w:cs="Times New Roman"/>
                <w:sz w:val="20"/>
                <w:szCs w:val="20"/>
                <w:lang w:eastAsia="tr-TR"/>
              </w:rPr>
              <w:t>5(beş) nüshası YEĞİTEK kanalıyla Ulaştırma, Denizcilik ve Haberleşme Bakanlığına ulaştırılmak üzere Yükleniciye teslim edilmelidir.</w:t>
            </w:r>
          </w:p>
          <w:p w:rsidR="00500D01" w:rsidRPr="00500D01" w:rsidRDefault="00500D01" w:rsidP="00500D01">
            <w:pPr>
              <w:spacing w:after="150" w:line="300" w:lineRule="atLeast"/>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Okulunuzdaki Herhangi bir etkileşimli tahta için aşağıdaki sorulara hayır şeklinde cevap verildiyse;</w:t>
            </w:r>
          </w:p>
          <w:p w:rsidR="00500D01" w:rsidRPr="00500D01" w:rsidRDefault="00500D01" w:rsidP="00500D01">
            <w:pPr>
              <w:spacing w:after="150" w:line="300" w:lineRule="atLeast"/>
              <w:jc w:val="both"/>
              <w:rPr>
                <w:rFonts w:ascii="Calibri" w:eastAsia="Times New Roman" w:hAnsi="Calibri" w:cs="Times New Roman"/>
                <w:lang w:eastAsia="tr-TR"/>
              </w:rPr>
            </w:pPr>
            <w:proofErr w:type="gramStart"/>
            <w:r w:rsidRPr="00500D01">
              <w:rPr>
                <w:rFonts w:ascii="Calibri" w:eastAsia="Times New Roman" w:hAnsi="Calibri" w:cs="Times New Roman"/>
                <w:color w:val="333333"/>
                <w:sz w:val="24"/>
                <w:szCs w:val="24"/>
                <w:lang w:eastAsia="tr-TR"/>
              </w:rPr>
              <w:t>Hayır</w:t>
            </w:r>
            <w:proofErr w:type="gramEnd"/>
            <w:r w:rsidRPr="00500D01">
              <w:rPr>
                <w:rFonts w:ascii="Calibri" w:eastAsia="Times New Roman" w:hAnsi="Calibri" w:cs="Times New Roman"/>
                <w:color w:val="333333"/>
                <w:sz w:val="24"/>
                <w:szCs w:val="24"/>
                <w:lang w:eastAsia="tr-TR"/>
              </w:rPr>
              <w:t xml:space="preserve"> cevabı verilen etkileşimli tahtanın sınıf ve sayı bilgilerini girebileceğiniz iki kutucuk açılacaktır.</w:t>
            </w:r>
          </w:p>
          <w:p w:rsidR="00500D01" w:rsidRPr="00500D01" w:rsidRDefault="00500D01" w:rsidP="00500D01">
            <w:pPr>
              <w:spacing w:after="150" w:line="300" w:lineRule="atLeast"/>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Açılan bu kutucuklara söz konusu maddedeki şartı sağlamayan etkileşimli tahtanın sınıfı/sınıfları ve tahta sayısının adet olarak girişleri yapılacaktır.</w:t>
            </w:r>
          </w:p>
          <w:p w:rsidR="00500D01" w:rsidRPr="00500D01" w:rsidRDefault="00500D01" w:rsidP="00500D01">
            <w:pPr>
              <w:spacing w:after="150" w:line="300" w:lineRule="atLeast"/>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 xml:space="preserve">Herhangi bir maddenin hayır olması durumunda </w:t>
            </w:r>
            <w:proofErr w:type="gramStart"/>
            <w:r w:rsidRPr="00500D01">
              <w:rPr>
                <w:rFonts w:ascii="Calibri" w:eastAsia="Times New Roman" w:hAnsi="Calibri" w:cs="Times New Roman"/>
                <w:color w:val="333333"/>
                <w:sz w:val="24"/>
                <w:szCs w:val="24"/>
                <w:lang w:eastAsia="tr-TR"/>
              </w:rPr>
              <w:t>mod</w:t>
            </w:r>
            <w:bookmarkStart w:id="0" w:name="_GoBack0"/>
            <w:bookmarkEnd w:id="0"/>
            <w:r w:rsidRPr="00500D01">
              <w:rPr>
                <w:rFonts w:ascii="Calibri" w:eastAsia="Times New Roman" w:hAnsi="Calibri" w:cs="Times New Roman"/>
                <w:color w:val="333333"/>
                <w:sz w:val="24"/>
                <w:szCs w:val="24"/>
                <w:lang w:eastAsia="tr-TR"/>
              </w:rPr>
              <w:t>ülün</w:t>
            </w:r>
            <w:proofErr w:type="gramEnd"/>
            <w:r w:rsidRPr="00500D01">
              <w:rPr>
                <w:rFonts w:ascii="Calibri" w:eastAsia="Times New Roman" w:hAnsi="Calibri" w:cs="Times New Roman"/>
                <w:color w:val="333333"/>
                <w:sz w:val="24"/>
                <w:szCs w:val="24"/>
                <w:lang w:eastAsia="tr-TR"/>
              </w:rPr>
              <w:t xml:space="preserve"> en sonundaki &lt;Muayene Kabul Yazısı&gt; düğmesi aktif olmayacaktır. Bu durumda Yüklenici Vestel firması tarafından söz konusu madde/maddelerdeki eksiklik giderilene kadar </w:t>
            </w:r>
            <w:proofErr w:type="gramStart"/>
            <w:r w:rsidRPr="00500D01">
              <w:rPr>
                <w:rFonts w:ascii="Calibri" w:eastAsia="Times New Roman" w:hAnsi="Calibri" w:cs="Times New Roman"/>
                <w:color w:val="333333"/>
                <w:sz w:val="24"/>
                <w:szCs w:val="24"/>
                <w:lang w:eastAsia="tr-TR"/>
              </w:rPr>
              <w:t>modül</w:t>
            </w:r>
            <w:proofErr w:type="gramEnd"/>
            <w:r w:rsidRPr="00500D01">
              <w:rPr>
                <w:rFonts w:ascii="Calibri" w:eastAsia="Times New Roman" w:hAnsi="Calibri" w:cs="Times New Roman"/>
                <w:color w:val="333333"/>
                <w:sz w:val="24"/>
                <w:szCs w:val="24"/>
                <w:lang w:eastAsia="tr-TR"/>
              </w:rPr>
              <w:t xml:space="preserve"> üzerinde herhangi bir işlem yapılmayacaktır. Söz konusu eksiklik giderildikten sonra muayene-kabul modülü tekrar açılarak ilgili madde/maddelerdeki sorularak evet şeklinde cevap verilerek gerekli </w:t>
            </w:r>
            <w:proofErr w:type="gramStart"/>
            <w:r w:rsidRPr="00500D01">
              <w:rPr>
                <w:rFonts w:ascii="Calibri" w:eastAsia="Times New Roman" w:hAnsi="Calibri" w:cs="Times New Roman"/>
                <w:color w:val="333333"/>
                <w:sz w:val="24"/>
                <w:szCs w:val="24"/>
                <w:lang w:eastAsia="tr-TR"/>
              </w:rPr>
              <w:t>prosedür</w:t>
            </w:r>
            <w:proofErr w:type="gramEnd"/>
            <w:r w:rsidRPr="00500D01">
              <w:rPr>
                <w:rFonts w:ascii="Calibri" w:eastAsia="Times New Roman" w:hAnsi="Calibri" w:cs="Times New Roman"/>
                <w:color w:val="333333"/>
                <w:sz w:val="24"/>
                <w:szCs w:val="24"/>
                <w:lang w:eastAsia="tr-TR"/>
              </w:rPr>
              <w:t xml:space="preserve"> işletilecektir.</w:t>
            </w:r>
          </w:p>
          <w:p w:rsidR="00500D01" w:rsidRPr="00500D01" w:rsidRDefault="00500D01" w:rsidP="00500D01">
            <w:pPr>
              <w:spacing w:after="200" w:line="253" w:lineRule="atLeast"/>
              <w:jc w:val="both"/>
              <w:rPr>
                <w:rFonts w:ascii="Calibri" w:eastAsia="Times New Roman" w:hAnsi="Calibri" w:cs="Times New Roman"/>
                <w:lang w:eastAsia="tr-TR"/>
              </w:rPr>
            </w:pPr>
            <w:proofErr w:type="gramStart"/>
            <w:r w:rsidRPr="00500D01">
              <w:rPr>
                <w:rFonts w:ascii="Calibri" w:eastAsia="Times New Roman" w:hAnsi="Calibri" w:cs="Times New Roman"/>
                <w:color w:val="333333"/>
                <w:sz w:val="24"/>
                <w:szCs w:val="24"/>
                <w:lang w:eastAsia="tr-TR"/>
              </w:rPr>
              <w:t xml:space="preserve">Vestel Firmasının etkileşimli tahtaları okul deposuna indirmesi ancak mücbir sebeplerden dolayı okullarımız tarafından tahtaların montajı için gerekli şartların yerine getirilememesi durumlarında (İnşaat, Tadilat, Deprem güçlendirmesi, sınıf içi tadilatlar vb.) Yüklenici Vestel Firması’na duvar/duvarların montaja uygun hale </w:t>
            </w:r>
            <w:proofErr w:type="spellStart"/>
            <w:r w:rsidRPr="00500D01">
              <w:rPr>
                <w:rFonts w:ascii="Calibri" w:eastAsia="Times New Roman" w:hAnsi="Calibri" w:cs="Times New Roman"/>
                <w:color w:val="333333"/>
                <w:sz w:val="24"/>
                <w:szCs w:val="24"/>
                <w:lang w:eastAsia="tr-TR"/>
              </w:rPr>
              <w:t>getirildiği’nin</w:t>
            </w:r>
            <w:proofErr w:type="spellEnd"/>
            <w:r w:rsidRPr="00500D01">
              <w:rPr>
                <w:rFonts w:ascii="Calibri" w:eastAsia="Times New Roman" w:hAnsi="Calibri" w:cs="Times New Roman"/>
                <w:color w:val="333333"/>
                <w:sz w:val="24"/>
                <w:szCs w:val="24"/>
                <w:lang w:eastAsia="tr-TR"/>
              </w:rPr>
              <w:t xml:space="preserve"> bildirilmesinin ardından 7 gün içerisinde Etkileşimli Tahta montajlarının yapılacağı taahhüdü yazılı olarak alınarak muayene kabul işlemleri yapılabilecektir.</w:t>
            </w:r>
            <w:proofErr w:type="gramEnd"/>
          </w:p>
          <w:p w:rsidR="00500D01" w:rsidRPr="00500D01" w:rsidRDefault="00500D01" w:rsidP="00500D01">
            <w:pPr>
              <w:spacing w:after="200" w:line="253" w:lineRule="atLeast"/>
              <w:jc w:val="both"/>
              <w:rPr>
                <w:rFonts w:ascii="Calibri" w:eastAsia="Times New Roman" w:hAnsi="Calibri" w:cs="Times New Roman"/>
                <w:lang w:eastAsia="tr-TR"/>
              </w:rPr>
            </w:pPr>
            <w:r w:rsidRPr="00500D01">
              <w:rPr>
                <w:rFonts w:ascii="Calibri" w:eastAsia="Times New Roman" w:hAnsi="Calibri" w:cs="Times New Roman"/>
                <w:color w:val="333333"/>
                <w:sz w:val="24"/>
                <w:szCs w:val="24"/>
                <w:lang w:eastAsia="tr-TR"/>
              </w:rPr>
              <w:t>(Söz konusu eksikliklerin giderilebilmesi için Sabit telefonlardan ücretsiz olarak aranabilen Vestel Çağrı Merkezi - 0800 219 0 123 - aranarak eksikliklerin iletilmesi gerekmektedir.)</w:t>
            </w:r>
          </w:p>
          <w:p w:rsidR="00500D01" w:rsidRPr="00500D01" w:rsidRDefault="00500D01" w:rsidP="00500D01">
            <w:pPr>
              <w:spacing w:after="200" w:line="253" w:lineRule="atLeast"/>
              <w:jc w:val="both"/>
              <w:rPr>
                <w:rFonts w:ascii="Calibri" w:eastAsia="Times New Roman" w:hAnsi="Calibri" w:cs="Times New Roman"/>
                <w:lang w:eastAsia="tr-TR"/>
              </w:rPr>
            </w:pPr>
            <w:r w:rsidRPr="00500D01">
              <w:rPr>
                <w:rFonts w:ascii="Calibri" w:eastAsia="Times New Roman" w:hAnsi="Calibri" w:cs="Times New Roman"/>
                <w:sz w:val="24"/>
                <w:szCs w:val="24"/>
                <w:lang w:eastAsia="tr-TR"/>
              </w:rPr>
              <w:lastRenderedPageBreak/>
              <w:t> </w:t>
            </w:r>
          </w:p>
        </w:tc>
      </w:tr>
    </w:tbl>
    <w:p w:rsidR="00500D01" w:rsidRPr="00500D01" w:rsidRDefault="00500D01" w:rsidP="00F2534E">
      <w:pPr>
        <w:shd w:val="clear" w:color="auto" w:fill="FFFFFF"/>
        <w:spacing w:before="100" w:beforeAutospacing="1" w:after="100" w:afterAutospacing="1" w:line="300" w:lineRule="atLeast"/>
        <w:jc w:val="center"/>
        <w:rPr>
          <w:rFonts w:ascii="Helvetica" w:eastAsia="Times New Roman" w:hAnsi="Helvetica" w:cs="Helvetica"/>
          <w:color w:val="333333"/>
          <w:sz w:val="21"/>
          <w:szCs w:val="21"/>
          <w:lang w:eastAsia="tr-TR"/>
        </w:rPr>
      </w:pPr>
      <w:hyperlink r:id="rId18" w:history="1">
        <w:r w:rsidRPr="00500D01">
          <w:rPr>
            <w:rFonts w:ascii="Helvetica" w:eastAsia="Times New Roman" w:hAnsi="Helvetica" w:cs="Helvetica"/>
            <w:color w:val="0088CC"/>
            <w:sz w:val="21"/>
            <w:szCs w:val="21"/>
            <w:u w:val="single"/>
            <w:bdr w:val="single" w:sz="6" w:space="4" w:color="DDDDDD" w:frame="1"/>
            <w:shd w:val="clear" w:color="auto" w:fill="FFFFFF"/>
            <w:lang w:eastAsia="tr-TR"/>
          </w:rPr>
          <w:t>Devam</w:t>
        </w:r>
      </w:hyperlink>
    </w:p>
    <w:p w:rsidR="004D4A73" w:rsidRDefault="003B79CE">
      <w:r>
        <w:rPr>
          <w:noProof/>
          <w:lang w:eastAsia="tr-TR"/>
        </w:rPr>
        <w:drawing>
          <wp:inline distT="0" distB="0" distL="0" distR="0">
            <wp:extent cx="10151745" cy="5564505"/>
            <wp:effectExtent l="0" t="0" r="190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74E658.tmp"/>
                    <pic:cNvPicPr/>
                  </pic:nvPicPr>
                  <pic:blipFill>
                    <a:blip r:embed="rId19">
                      <a:extLst>
                        <a:ext uri="{28A0092B-C50C-407E-A947-70E740481C1C}">
                          <a14:useLocalDpi xmlns:a14="http://schemas.microsoft.com/office/drawing/2010/main" val="0"/>
                        </a:ext>
                      </a:extLst>
                    </a:blip>
                    <a:stretch>
                      <a:fillRect/>
                    </a:stretch>
                  </pic:blipFill>
                  <pic:spPr>
                    <a:xfrm>
                      <a:off x="0" y="0"/>
                      <a:ext cx="10151745" cy="5564505"/>
                    </a:xfrm>
                    <a:prstGeom prst="rect">
                      <a:avLst/>
                    </a:prstGeom>
                  </pic:spPr>
                </pic:pic>
              </a:graphicData>
            </a:graphic>
          </wp:inline>
        </w:drawing>
      </w:r>
    </w:p>
    <w:p w:rsidR="003B79CE" w:rsidRDefault="003B79CE"/>
    <w:p w:rsidR="003B79CE" w:rsidRDefault="003B79CE"/>
    <w:p w:rsidR="003B79CE" w:rsidRDefault="003B79CE"/>
    <w:p w:rsidR="003B79CE" w:rsidRDefault="003B79CE"/>
    <w:p w:rsidR="005034EC" w:rsidRDefault="005034EC">
      <w:bookmarkStart w:id="1" w:name="_GoBack"/>
      <w:bookmarkEnd w:id="1"/>
      <w:r>
        <w:rPr>
          <w:noProof/>
          <w:lang w:eastAsia="tr-TR"/>
        </w:rPr>
        <w:drawing>
          <wp:inline distT="0" distB="0" distL="0" distR="0">
            <wp:extent cx="9800590" cy="6929755"/>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749A15.tmp"/>
                    <pic:cNvPicPr/>
                  </pic:nvPicPr>
                  <pic:blipFill>
                    <a:blip r:embed="rId20">
                      <a:extLst>
                        <a:ext uri="{28A0092B-C50C-407E-A947-70E740481C1C}">
                          <a14:useLocalDpi xmlns:a14="http://schemas.microsoft.com/office/drawing/2010/main" val="0"/>
                        </a:ext>
                      </a:extLst>
                    </a:blip>
                    <a:stretch>
                      <a:fillRect/>
                    </a:stretch>
                  </pic:blipFill>
                  <pic:spPr>
                    <a:xfrm>
                      <a:off x="0" y="0"/>
                      <a:ext cx="9800590" cy="6929755"/>
                    </a:xfrm>
                    <a:prstGeom prst="rect">
                      <a:avLst/>
                    </a:prstGeom>
                  </pic:spPr>
                </pic:pic>
              </a:graphicData>
            </a:graphic>
          </wp:inline>
        </w:drawing>
      </w:r>
    </w:p>
    <w:p w:rsidR="005034EC" w:rsidRDefault="005034EC"/>
    <w:p w:rsidR="005034EC" w:rsidRDefault="005034EC">
      <w:r>
        <w:rPr>
          <w:noProof/>
          <w:lang w:eastAsia="tr-TR"/>
        </w:rPr>
        <w:drawing>
          <wp:inline distT="0" distB="0" distL="0" distR="0">
            <wp:extent cx="10059804" cy="6296904"/>
            <wp:effectExtent l="0" t="0" r="0" b="889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749D2.tmp"/>
                    <pic:cNvPicPr/>
                  </pic:nvPicPr>
                  <pic:blipFill>
                    <a:blip r:embed="rId21">
                      <a:extLst>
                        <a:ext uri="{28A0092B-C50C-407E-A947-70E740481C1C}">
                          <a14:useLocalDpi xmlns:a14="http://schemas.microsoft.com/office/drawing/2010/main" val="0"/>
                        </a:ext>
                      </a:extLst>
                    </a:blip>
                    <a:stretch>
                      <a:fillRect/>
                    </a:stretch>
                  </pic:blipFill>
                  <pic:spPr>
                    <a:xfrm>
                      <a:off x="0" y="0"/>
                      <a:ext cx="10059804" cy="6296904"/>
                    </a:xfrm>
                    <a:prstGeom prst="rect">
                      <a:avLst/>
                    </a:prstGeom>
                  </pic:spPr>
                </pic:pic>
              </a:graphicData>
            </a:graphic>
          </wp:inline>
        </w:drawing>
      </w:r>
    </w:p>
    <w:p w:rsidR="005034EC" w:rsidRDefault="005034EC"/>
    <w:p w:rsidR="005034EC" w:rsidRDefault="005034EC">
      <w:r>
        <w:rPr>
          <w:noProof/>
          <w:lang w:eastAsia="tr-TR"/>
        </w:rPr>
        <w:drawing>
          <wp:inline distT="0" distB="0" distL="0" distR="0">
            <wp:extent cx="9953625" cy="6929755"/>
            <wp:effectExtent l="0" t="0" r="9525" b="444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74B035.tmp"/>
                    <pic:cNvPicPr/>
                  </pic:nvPicPr>
                  <pic:blipFill>
                    <a:blip r:embed="rId22">
                      <a:extLst>
                        <a:ext uri="{28A0092B-C50C-407E-A947-70E740481C1C}">
                          <a14:useLocalDpi xmlns:a14="http://schemas.microsoft.com/office/drawing/2010/main" val="0"/>
                        </a:ext>
                      </a:extLst>
                    </a:blip>
                    <a:stretch>
                      <a:fillRect/>
                    </a:stretch>
                  </pic:blipFill>
                  <pic:spPr>
                    <a:xfrm>
                      <a:off x="0" y="0"/>
                      <a:ext cx="9953625" cy="6929755"/>
                    </a:xfrm>
                    <a:prstGeom prst="rect">
                      <a:avLst/>
                    </a:prstGeom>
                  </pic:spPr>
                </pic:pic>
              </a:graphicData>
            </a:graphic>
          </wp:inline>
        </w:drawing>
      </w:r>
    </w:p>
    <w:p w:rsidR="005034EC" w:rsidRDefault="005034EC">
      <w:r>
        <w:rPr>
          <w:noProof/>
          <w:lang w:eastAsia="tr-TR"/>
        </w:rPr>
        <w:drawing>
          <wp:inline distT="0" distB="0" distL="0" distR="0">
            <wp:extent cx="10050278" cy="6030167"/>
            <wp:effectExtent l="0" t="0" r="8255" b="889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741A4A.tmp"/>
                    <pic:cNvPicPr/>
                  </pic:nvPicPr>
                  <pic:blipFill>
                    <a:blip r:embed="rId23">
                      <a:extLst>
                        <a:ext uri="{28A0092B-C50C-407E-A947-70E740481C1C}">
                          <a14:useLocalDpi xmlns:a14="http://schemas.microsoft.com/office/drawing/2010/main" val="0"/>
                        </a:ext>
                      </a:extLst>
                    </a:blip>
                    <a:stretch>
                      <a:fillRect/>
                    </a:stretch>
                  </pic:blipFill>
                  <pic:spPr>
                    <a:xfrm>
                      <a:off x="0" y="0"/>
                      <a:ext cx="10050278" cy="6030167"/>
                    </a:xfrm>
                    <a:prstGeom prst="rect">
                      <a:avLst/>
                    </a:prstGeom>
                  </pic:spPr>
                </pic:pic>
              </a:graphicData>
            </a:graphic>
          </wp:inline>
        </w:drawing>
      </w:r>
    </w:p>
    <w:p w:rsidR="005034EC" w:rsidRDefault="005034EC"/>
    <w:p w:rsidR="005034EC" w:rsidRDefault="005034EC"/>
    <w:p w:rsidR="005034EC" w:rsidRDefault="005034EC"/>
    <w:p w:rsidR="005034EC" w:rsidRDefault="005034EC">
      <w:r>
        <w:rPr>
          <w:noProof/>
          <w:lang w:eastAsia="tr-TR"/>
        </w:rPr>
        <w:drawing>
          <wp:inline distT="0" distB="0" distL="0" distR="0">
            <wp:extent cx="10040751" cy="544906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74CDCC.tmp"/>
                    <pic:cNvPicPr/>
                  </pic:nvPicPr>
                  <pic:blipFill>
                    <a:blip r:embed="rId24">
                      <a:extLst>
                        <a:ext uri="{28A0092B-C50C-407E-A947-70E740481C1C}">
                          <a14:useLocalDpi xmlns:a14="http://schemas.microsoft.com/office/drawing/2010/main" val="0"/>
                        </a:ext>
                      </a:extLst>
                    </a:blip>
                    <a:stretch>
                      <a:fillRect/>
                    </a:stretch>
                  </pic:blipFill>
                  <pic:spPr>
                    <a:xfrm>
                      <a:off x="0" y="0"/>
                      <a:ext cx="10040751" cy="5449060"/>
                    </a:xfrm>
                    <a:prstGeom prst="rect">
                      <a:avLst/>
                    </a:prstGeom>
                  </pic:spPr>
                </pic:pic>
              </a:graphicData>
            </a:graphic>
          </wp:inline>
        </w:drawing>
      </w:r>
    </w:p>
    <w:sectPr w:rsidR="005034EC" w:rsidSect="00F2534E">
      <w:pgSz w:w="16838" w:h="11906" w:orient="landscape"/>
      <w:pgMar w:top="425" w:right="284"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01" w:rsidRDefault="00500D01" w:rsidP="00500D01">
      <w:pPr>
        <w:spacing w:after="0" w:line="240" w:lineRule="auto"/>
      </w:pPr>
      <w:r>
        <w:separator/>
      </w:r>
    </w:p>
  </w:endnote>
  <w:endnote w:type="continuationSeparator" w:id="0">
    <w:p w:rsidR="00500D01" w:rsidRDefault="00500D01" w:rsidP="0050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01" w:rsidRDefault="00500D01" w:rsidP="00500D01">
      <w:pPr>
        <w:spacing w:after="0" w:line="240" w:lineRule="auto"/>
      </w:pPr>
      <w:r>
        <w:separator/>
      </w:r>
    </w:p>
  </w:footnote>
  <w:footnote w:type="continuationSeparator" w:id="0">
    <w:p w:rsidR="00500D01" w:rsidRDefault="00500D01" w:rsidP="00500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C6D"/>
    <w:multiLevelType w:val="multilevel"/>
    <w:tmpl w:val="681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1D"/>
    <w:rsid w:val="00083BBB"/>
    <w:rsid w:val="003B79CE"/>
    <w:rsid w:val="004D4A73"/>
    <w:rsid w:val="00500D01"/>
    <w:rsid w:val="005034EC"/>
    <w:rsid w:val="0099011D"/>
    <w:rsid w:val="00F25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404E6-EAA7-476F-A6A9-80035A4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5034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500D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0D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0D01"/>
  </w:style>
  <w:style w:type="paragraph" w:styleId="Altbilgi">
    <w:name w:val="footer"/>
    <w:basedOn w:val="Normal"/>
    <w:link w:val="AltbilgiChar"/>
    <w:uiPriority w:val="99"/>
    <w:unhideWhenUsed/>
    <w:rsid w:val="00500D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0D01"/>
  </w:style>
  <w:style w:type="character" w:customStyle="1" w:styleId="Balk4Char">
    <w:name w:val="Başlık 4 Char"/>
    <w:basedOn w:val="VarsaylanParagrafYazTipi"/>
    <w:link w:val="Balk4"/>
    <w:uiPriority w:val="9"/>
    <w:semiHidden/>
    <w:rsid w:val="00500D01"/>
    <w:rPr>
      <w:rFonts w:asciiTheme="majorHAnsi" w:eastAsiaTheme="majorEastAsia" w:hAnsiTheme="majorHAnsi" w:cstheme="majorBidi"/>
      <w:i/>
      <w:iCs/>
      <w:color w:val="2E74B5" w:themeColor="accent1" w:themeShade="BF"/>
    </w:rPr>
  </w:style>
  <w:style w:type="character" w:customStyle="1" w:styleId="Balk2Char">
    <w:name w:val="Başlık 2 Char"/>
    <w:basedOn w:val="VarsaylanParagrafYazTipi"/>
    <w:link w:val="Balk2"/>
    <w:uiPriority w:val="9"/>
    <w:semiHidden/>
    <w:rsid w:val="005034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4322">
      <w:bodyDiv w:val="1"/>
      <w:marLeft w:val="0"/>
      <w:marRight w:val="0"/>
      <w:marTop w:val="0"/>
      <w:marBottom w:val="0"/>
      <w:divBdr>
        <w:top w:val="none" w:sz="0" w:space="0" w:color="auto"/>
        <w:left w:val="none" w:sz="0" w:space="0" w:color="auto"/>
        <w:bottom w:val="none" w:sz="0" w:space="0" w:color="auto"/>
        <w:right w:val="none" w:sz="0" w:space="0" w:color="auto"/>
      </w:divBdr>
      <w:divsChild>
        <w:div w:id="722143006">
          <w:marLeft w:val="0"/>
          <w:marRight w:val="0"/>
          <w:marTop w:val="0"/>
          <w:marBottom w:val="0"/>
          <w:divBdr>
            <w:top w:val="none" w:sz="0" w:space="0" w:color="auto"/>
            <w:left w:val="none" w:sz="0" w:space="0" w:color="auto"/>
            <w:bottom w:val="none" w:sz="0" w:space="0" w:color="auto"/>
            <w:right w:val="none" w:sz="0" w:space="0" w:color="auto"/>
          </w:divBdr>
          <w:divsChild>
            <w:div w:id="686636946">
              <w:marLeft w:val="0"/>
              <w:marRight w:val="0"/>
              <w:marTop w:val="0"/>
              <w:marBottom w:val="0"/>
              <w:divBdr>
                <w:top w:val="none" w:sz="0" w:space="0" w:color="auto"/>
                <w:left w:val="none" w:sz="0" w:space="0" w:color="auto"/>
                <w:bottom w:val="none" w:sz="0" w:space="0" w:color="auto"/>
                <w:right w:val="none" w:sz="0" w:space="0" w:color="auto"/>
              </w:divBdr>
            </w:div>
            <w:div w:id="585963794">
              <w:marLeft w:val="0"/>
              <w:marRight w:val="0"/>
              <w:marTop w:val="0"/>
              <w:marBottom w:val="300"/>
              <w:divBdr>
                <w:top w:val="single" w:sz="6" w:space="7" w:color="DDDDDD"/>
                <w:left w:val="single" w:sz="6" w:space="7" w:color="DDDDDD"/>
                <w:bottom w:val="single" w:sz="6" w:space="7" w:color="DDDDDD"/>
                <w:right w:val="single" w:sz="6" w:space="7" w:color="DDDDDD"/>
              </w:divBdr>
            </w:div>
            <w:div w:id="4882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7404">
      <w:bodyDiv w:val="1"/>
      <w:marLeft w:val="0"/>
      <w:marRight w:val="0"/>
      <w:marTop w:val="0"/>
      <w:marBottom w:val="0"/>
      <w:divBdr>
        <w:top w:val="none" w:sz="0" w:space="0" w:color="auto"/>
        <w:left w:val="none" w:sz="0" w:space="0" w:color="auto"/>
        <w:bottom w:val="none" w:sz="0" w:space="0" w:color="auto"/>
        <w:right w:val="none" w:sz="0" w:space="0" w:color="auto"/>
      </w:divBdr>
      <w:divsChild>
        <w:div w:id="699747010">
          <w:marLeft w:val="0"/>
          <w:marRight w:val="0"/>
          <w:marTop w:val="0"/>
          <w:marBottom w:val="0"/>
          <w:divBdr>
            <w:top w:val="none" w:sz="0" w:space="0" w:color="auto"/>
            <w:left w:val="none" w:sz="0" w:space="0" w:color="auto"/>
            <w:bottom w:val="none" w:sz="0" w:space="0" w:color="auto"/>
            <w:right w:val="none" w:sz="0" w:space="0" w:color="auto"/>
          </w:divBdr>
          <w:divsChild>
            <w:div w:id="1899587632">
              <w:marLeft w:val="0"/>
              <w:marRight w:val="0"/>
              <w:marTop w:val="0"/>
              <w:marBottom w:val="0"/>
              <w:divBdr>
                <w:top w:val="none" w:sz="0" w:space="0" w:color="auto"/>
                <w:left w:val="none" w:sz="0" w:space="0" w:color="auto"/>
                <w:bottom w:val="none" w:sz="0" w:space="0" w:color="auto"/>
                <w:right w:val="none" w:sz="0" w:space="0" w:color="auto"/>
              </w:divBdr>
              <w:divsChild>
                <w:div w:id="1593587231">
                  <w:marLeft w:val="0"/>
                  <w:marRight w:val="0"/>
                  <w:marTop w:val="0"/>
                  <w:marBottom w:val="0"/>
                  <w:divBdr>
                    <w:top w:val="single" w:sz="6" w:space="0" w:color="FFFFFF"/>
                    <w:left w:val="none" w:sz="0" w:space="0" w:color="auto"/>
                    <w:bottom w:val="none" w:sz="0" w:space="0" w:color="auto"/>
                    <w:right w:val="none" w:sz="0" w:space="0" w:color="auto"/>
                  </w:divBdr>
                </w:div>
                <w:div w:id="1508205660">
                  <w:marLeft w:val="0"/>
                  <w:marRight w:val="0"/>
                  <w:marTop w:val="0"/>
                  <w:marBottom w:val="300"/>
                  <w:divBdr>
                    <w:top w:val="single" w:sz="6" w:space="7" w:color="DDDDDD"/>
                    <w:left w:val="single" w:sz="6" w:space="7" w:color="DDDDDD"/>
                    <w:bottom w:val="single" w:sz="6" w:space="7" w:color="DDDDDD"/>
                    <w:right w:val="single" w:sz="6" w:space="7" w:color="DDDDDD"/>
                  </w:divBdr>
                  <w:divsChild>
                    <w:div w:id="1432385773">
                      <w:marLeft w:val="-450"/>
                      <w:marRight w:val="0"/>
                      <w:marTop w:val="0"/>
                      <w:marBottom w:val="0"/>
                      <w:divBdr>
                        <w:top w:val="none" w:sz="0" w:space="0" w:color="auto"/>
                        <w:left w:val="none" w:sz="0" w:space="0" w:color="auto"/>
                        <w:bottom w:val="none" w:sz="0" w:space="0" w:color="auto"/>
                        <w:right w:val="none" w:sz="0" w:space="0" w:color="auto"/>
                      </w:divBdr>
                      <w:divsChild>
                        <w:div w:id="162715806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53930121">
                  <w:marLeft w:val="0"/>
                  <w:marRight w:val="0"/>
                  <w:marTop w:val="0"/>
                  <w:marBottom w:val="300"/>
                  <w:divBdr>
                    <w:top w:val="single" w:sz="6" w:space="7" w:color="DDDDDD"/>
                    <w:left w:val="single" w:sz="6" w:space="7" w:color="DDDDDD"/>
                    <w:bottom w:val="single" w:sz="6" w:space="7" w:color="DDDDDD"/>
                    <w:right w:val="single" w:sz="6" w:space="7" w:color="DDDDDD"/>
                  </w:divBdr>
                  <w:divsChild>
                    <w:div w:id="1884754209">
                      <w:marLeft w:val="0"/>
                      <w:marRight w:val="0"/>
                      <w:marTop w:val="0"/>
                      <w:marBottom w:val="0"/>
                      <w:divBdr>
                        <w:top w:val="none" w:sz="0" w:space="0" w:color="auto"/>
                        <w:left w:val="none" w:sz="0" w:space="0" w:color="auto"/>
                        <w:bottom w:val="none" w:sz="0" w:space="0" w:color="auto"/>
                        <w:right w:val="none" w:sz="0" w:space="0" w:color="auto"/>
                      </w:divBdr>
                    </w:div>
                  </w:divsChild>
                </w:div>
                <w:div w:id="159736051">
                  <w:marLeft w:val="0"/>
                  <w:marRight w:val="0"/>
                  <w:marTop w:val="0"/>
                  <w:marBottom w:val="300"/>
                  <w:divBdr>
                    <w:top w:val="single" w:sz="6" w:space="7" w:color="DDDDDD"/>
                    <w:left w:val="single" w:sz="6" w:space="7" w:color="DDDDDD"/>
                    <w:bottom w:val="single" w:sz="6" w:space="7" w:color="DDDDDD"/>
                    <w:right w:val="single" w:sz="6" w:space="7" w:color="DDDDDD"/>
                  </w:divBdr>
                </w:div>
              </w:divsChild>
            </w:div>
          </w:divsChild>
        </w:div>
      </w:divsChild>
    </w:div>
    <w:div w:id="822550490">
      <w:bodyDiv w:val="1"/>
      <w:marLeft w:val="0"/>
      <w:marRight w:val="0"/>
      <w:marTop w:val="0"/>
      <w:marBottom w:val="0"/>
      <w:divBdr>
        <w:top w:val="none" w:sz="0" w:space="0" w:color="auto"/>
        <w:left w:val="none" w:sz="0" w:space="0" w:color="auto"/>
        <w:bottom w:val="none" w:sz="0" w:space="0" w:color="auto"/>
        <w:right w:val="none" w:sz="0" w:space="0" w:color="auto"/>
      </w:divBdr>
    </w:div>
    <w:div w:id="10334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tts.vestel.com.tr/Documents/VET_Teknik_Brosuru-INTEL_AMD.pdf" TargetMode="External"/><Relationship Id="rId18" Type="http://schemas.openxmlformats.org/officeDocument/2006/relationships/hyperlink" Target="javascript:WebForm_DoPostBackWithOptions(new%20WebForm_PostBackOptions(%22ctl00$MainContent$lnkGoToSecondPage%22,%20%22%22,%20true,%20%22valGrpAcceptanceApprove%22,%20%22%22,%20false,%20tru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tmp"/><Relationship Id="rId7" Type="http://schemas.openxmlformats.org/officeDocument/2006/relationships/image" Target="media/image1.jpeg"/><Relationship Id="rId12" Type="http://schemas.openxmlformats.org/officeDocument/2006/relationships/hyperlink" Target="http://etts.vestel.com.tr/Documents/Etkilesimli_Tahta_Ihalesi_Teknik_Sartnamesi.pdf" TargetMode="External"/><Relationship Id="rId17" Type="http://schemas.openxmlformats.org/officeDocument/2006/relationships/image" Target="media/image5.tm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image" Target="media/image7.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ts.vestel.com.tr/Documents/Etkilesimli_Tahta_Sozlesme.pdf" TargetMode="External"/><Relationship Id="rId24" Type="http://schemas.openxmlformats.org/officeDocument/2006/relationships/image" Target="media/image11.tmp"/><Relationship Id="rId5" Type="http://schemas.openxmlformats.org/officeDocument/2006/relationships/footnotes" Target="footnotes.xml"/><Relationship Id="rId15" Type="http://schemas.openxmlformats.org/officeDocument/2006/relationships/hyperlink" Target="http://etts.vestel.com.tr/Documents/MuayeneKabulKontrolListesi.pdf" TargetMode="External"/><Relationship Id="rId23" Type="http://schemas.openxmlformats.org/officeDocument/2006/relationships/image" Target="media/image10.tmp"/><Relationship Id="rId10" Type="http://schemas.openxmlformats.org/officeDocument/2006/relationships/hyperlink" Target="http://etts.vestel.com.tr/Documents/Resmi_Yazi.pdf" TargetMode="External"/><Relationship Id="rId19"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tts.vestel.com.tr/Documents/ETHIZLIKULLANIMKILAVUZU.zip" TargetMode="External"/><Relationship Id="rId22" Type="http://schemas.openxmlformats.org/officeDocument/2006/relationships/image" Target="media/image9.tm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Alaaddin DÖNER</dc:creator>
  <cp:keywords/>
  <dc:description/>
  <cp:lastModifiedBy>Alaaddin DÖNER</cp:lastModifiedBy>
  <cp:revision>4</cp:revision>
  <dcterms:created xsi:type="dcterms:W3CDTF">2015-03-13T07:02:00Z</dcterms:created>
  <dcterms:modified xsi:type="dcterms:W3CDTF">2015-03-13T07:27:00Z</dcterms:modified>
</cp:coreProperties>
</file>